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6BD2" w14:textId="77777777" w:rsidR="003942C5" w:rsidRPr="000A5A7D" w:rsidRDefault="003942C5" w:rsidP="003942C5">
      <w:pPr>
        <w:rPr>
          <w:rFonts w:ascii="Frutiger LT 45 Light" w:hAnsi="Frutiger LT 45 Light"/>
          <w:b/>
          <w:bCs/>
          <w:sz w:val="26"/>
          <w:szCs w:val="26"/>
        </w:rPr>
      </w:pPr>
      <w:r w:rsidRPr="000A5A7D">
        <w:rPr>
          <w:rFonts w:ascii="Frutiger LT 45 Light" w:hAnsi="Frutiger LT 45 Light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E9139F8" wp14:editId="3469C167">
            <wp:simplePos x="0" y="0"/>
            <wp:positionH relativeFrom="rightMargin">
              <wp:align>left</wp:align>
            </wp:positionH>
            <wp:positionV relativeFrom="margin">
              <wp:posOffset>-622956</wp:posOffset>
            </wp:positionV>
            <wp:extent cx="537586" cy="537586"/>
            <wp:effectExtent l="0" t="0" r="0" b="0"/>
            <wp:wrapSquare wrapText="bothSides"/>
            <wp:docPr id="143929211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86" cy="537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A7D">
        <w:rPr>
          <w:rFonts w:ascii="Frutiger LT 45 Light" w:hAnsi="Frutiger LT 45 Light"/>
          <w:b/>
          <w:bCs/>
          <w:sz w:val="26"/>
          <w:szCs w:val="26"/>
        </w:rPr>
        <w:t xml:space="preserve">Welchen Kurs empfehlen wir Ihnen? </w:t>
      </w:r>
    </w:p>
    <w:tbl>
      <w:tblPr>
        <w:tblStyle w:val="Gitternetztabelle1hellAkzent1"/>
        <w:tblpPr w:leftFromText="141" w:rightFromText="141" w:vertAnchor="text" w:horzAnchor="margin" w:tblpY="190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3942C5" w:rsidRPr="000A5A7D" w14:paraId="72003466" w14:textId="77777777" w:rsidTr="00394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9F2788" w14:textId="77777777" w:rsidR="003942C5" w:rsidRPr="000A5A7D" w:rsidRDefault="003942C5" w:rsidP="003942C5">
            <w:pPr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Seminar</w:t>
            </w:r>
          </w:p>
        </w:tc>
        <w:tc>
          <w:tcPr>
            <w:tcW w:w="8222" w:type="dxa"/>
          </w:tcPr>
          <w:p w14:paraId="74BC2C66" w14:textId="77777777" w:rsidR="003942C5" w:rsidRPr="000A5A7D" w:rsidRDefault="003942C5" w:rsidP="00394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 xml:space="preserve">Inhalte </w:t>
            </w:r>
          </w:p>
        </w:tc>
      </w:tr>
      <w:tr w:rsidR="003942C5" w:rsidRPr="000A5A7D" w14:paraId="4D819C2F" w14:textId="77777777" w:rsidTr="003942C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E70F4A" w14:textId="77777777" w:rsidR="003942C5" w:rsidRPr="000A5A7D" w:rsidRDefault="003942C5" w:rsidP="003942C5">
            <w:pPr>
              <w:rPr>
                <w:rFonts w:ascii="Frutiger LT 45 Light" w:hAnsi="Frutiger LT 45 Light"/>
                <w:b w:val="0"/>
                <w:bCs w:val="0"/>
              </w:rPr>
            </w:pPr>
            <w:r w:rsidRPr="000A5A7D">
              <w:rPr>
                <w:rFonts w:ascii="Frutiger LT 45 Light" w:hAnsi="Frutiger LT 45 Light"/>
                <w:b w:val="0"/>
                <w:bCs w:val="0"/>
              </w:rPr>
              <w:t>Grundlagen</w:t>
            </w:r>
            <w:r>
              <w:rPr>
                <w:rFonts w:ascii="Frutiger LT 45 Light" w:hAnsi="Frutiger LT 45 Light"/>
                <w:b w:val="0"/>
                <w:bCs w:val="0"/>
              </w:rPr>
              <w:t>-Seminar</w:t>
            </w:r>
            <w:r w:rsidRPr="000A5A7D">
              <w:rPr>
                <w:rFonts w:ascii="Frutiger LT 45 Light" w:hAnsi="Frutiger LT 45 Light"/>
                <w:b w:val="0"/>
                <w:bCs w:val="0"/>
              </w:rPr>
              <w:t xml:space="preserve"> Lohn + Quellensteuern</w:t>
            </w:r>
          </w:p>
        </w:tc>
        <w:tc>
          <w:tcPr>
            <w:tcW w:w="8222" w:type="dxa"/>
          </w:tcPr>
          <w:p w14:paraId="17424275" w14:textId="77777777" w:rsidR="003942C5" w:rsidRPr="000A5A7D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Sie erhalten einen Überblick über die verschiedenen Eckdaten für die korrekte Quellensteuerberechnung</w:t>
            </w:r>
            <w:r>
              <w:rPr>
                <w:rFonts w:ascii="Frutiger LT 45 Light" w:hAnsi="Frutiger LT 45 Light"/>
              </w:rPr>
              <w:t>.</w:t>
            </w:r>
          </w:p>
          <w:p w14:paraId="63FC3B4C" w14:textId="77777777" w:rsidR="003942C5" w:rsidRPr="000A5A7D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 xml:space="preserve">Ideal für Teilnehmende, die bisher keine Erfahrungen mit Quellensteuern gesammelt haben, sowie für jene, die sicherstellen möchten, dass sie die Quellensteuern korrekt anwenden. </w:t>
            </w:r>
          </w:p>
          <w:p w14:paraId="5E7BC6AC" w14:textId="77777777" w:rsidR="003942C5" w:rsidRPr="000A5A7D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Es wird sowohl auf das Monatsmodell als auch auf das Jahresmodell eingegangen und Bezug auf die Lohnbuchhaltungsprogramme genommen.</w:t>
            </w:r>
          </w:p>
        </w:tc>
      </w:tr>
      <w:tr w:rsidR="003942C5" w:rsidRPr="000A5A7D" w14:paraId="6649ECB4" w14:textId="77777777" w:rsidTr="003942C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519FE7" w14:textId="77777777" w:rsidR="003942C5" w:rsidRPr="007648B2" w:rsidRDefault="003942C5" w:rsidP="003942C5">
            <w:pPr>
              <w:rPr>
                <w:rFonts w:ascii="Frutiger LT 45 Light" w:hAnsi="Frutiger LT 45 Light"/>
                <w:b w:val="0"/>
                <w:bCs w:val="0"/>
                <w:lang w:val="en-US"/>
              </w:rPr>
            </w:pPr>
            <w:r w:rsidRPr="007648B2">
              <w:rPr>
                <w:rFonts w:ascii="Frutiger LT 45 Light" w:hAnsi="Frutiger LT 45 Light"/>
                <w:b w:val="0"/>
                <w:bCs w:val="0"/>
                <w:lang w:val="en-US"/>
              </w:rPr>
              <w:t>International Human Resource Management I</w:t>
            </w:r>
          </w:p>
        </w:tc>
        <w:tc>
          <w:tcPr>
            <w:tcW w:w="8222" w:type="dxa"/>
          </w:tcPr>
          <w:p w14:paraId="567018D0" w14:textId="77777777" w:rsidR="003942C5" w:rsidRPr="000A5A7D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Sie erarbeiten die Besonderheiten bei der Quellenbesteuerung der Grenzgänger inkl. Telearbeitsbestimmungen Deutschland, Frankreich, Italien, Österreich</w:t>
            </w:r>
            <w:r>
              <w:rPr>
                <w:rFonts w:ascii="Frutiger LT 45 Light" w:hAnsi="Frutiger LT 45 Light"/>
              </w:rPr>
              <w:t xml:space="preserve"> &amp; </w:t>
            </w:r>
            <w:r w:rsidRPr="000A5A7D">
              <w:rPr>
                <w:rFonts w:ascii="Frutiger LT 45 Light" w:hAnsi="Frutiger LT 45 Light"/>
              </w:rPr>
              <w:t>Liechtenstein.</w:t>
            </w:r>
          </w:p>
          <w:p w14:paraId="2574D0BD" w14:textId="77777777" w:rsidR="003942C5" w:rsidRPr="000A5A7D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 xml:space="preserve">Sie erfahren, wie mit Arbeitsverhältnissen mit und ohne Telearbeit für Mitarbeitende mit Wohnsitz im Ausland im Bereich der Sozialversicherungen vorgegangen werden muss, um sicherzustellen, dass die Mitarbeitenden </w:t>
            </w:r>
            <w:proofErr w:type="spellStart"/>
            <w:r w:rsidRPr="000A5A7D">
              <w:rPr>
                <w:rFonts w:ascii="Frutiger LT 45 Light" w:hAnsi="Frutiger LT 45 Light"/>
              </w:rPr>
              <w:t>gemäss</w:t>
            </w:r>
            <w:proofErr w:type="spellEnd"/>
            <w:r w:rsidRPr="000A5A7D">
              <w:rPr>
                <w:rFonts w:ascii="Frutiger LT 45 Light" w:hAnsi="Frutiger LT 45 Light"/>
              </w:rPr>
              <w:t xml:space="preserve"> gesetzlichen Grundlagen im korrekten Land versichert werden.</w:t>
            </w:r>
          </w:p>
          <w:p w14:paraId="0D78971D" w14:textId="77777777" w:rsidR="003942C5" w:rsidRPr="000A5A7D" w:rsidRDefault="003942C5" w:rsidP="00394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Das Wissen aus den Grundlagen Lohn und Quellensteuern wird vorausgesetzt.</w:t>
            </w:r>
          </w:p>
        </w:tc>
      </w:tr>
      <w:tr w:rsidR="003942C5" w:rsidRPr="000A5A7D" w14:paraId="51717231" w14:textId="77777777" w:rsidTr="003942C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0AA5EF" w14:textId="77777777" w:rsidR="003942C5" w:rsidRPr="007648B2" w:rsidRDefault="003942C5" w:rsidP="003942C5">
            <w:pPr>
              <w:rPr>
                <w:rFonts w:ascii="Frutiger LT 45 Light" w:hAnsi="Frutiger LT 45 Light"/>
                <w:b w:val="0"/>
                <w:bCs w:val="0"/>
                <w:lang w:val="en-US"/>
              </w:rPr>
            </w:pPr>
            <w:r w:rsidRPr="007648B2">
              <w:rPr>
                <w:rFonts w:ascii="Frutiger LT 45 Light" w:hAnsi="Frutiger LT 45 Light"/>
                <w:b w:val="0"/>
                <w:bCs w:val="0"/>
                <w:lang w:val="en-US"/>
              </w:rPr>
              <w:t>International Human Resource Management II</w:t>
            </w:r>
          </w:p>
        </w:tc>
        <w:tc>
          <w:tcPr>
            <w:tcW w:w="8222" w:type="dxa"/>
          </w:tcPr>
          <w:p w14:paraId="5C8C94EB" w14:textId="77777777" w:rsidR="003942C5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Sie erhalten anhand eines Praxisbeispiels eines Grenzgängers aus Deutschland mit Telearbeit einen Überblick über die gesetzlichen Bestimmungen</w:t>
            </w:r>
            <w:r>
              <w:rPr>
                <w:rFonts w:ascii="Frutiger LT 45 Light" w:hAnsi="Frutiger LT 45 Light"/>
              </w:rPr>
              <w:t>.</w:t>
            </w:r>
          </w:p>
          <w:p w14:paraId="1839E612" w14:textId="77777777" w:rsidR="003942C5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 xml:space="preserve">Sie erfahren, welche Aspekte bei </w:t>
            </w:r>
            <w:proofErr w:type="spellStart"/>
            <w:r>
              <w:rPr>
                <w:rFonts w:ascii="Frutiger LT 45 Light" w:hAnsi="Frutiger LT 45 Light"/>
              </w:rPr>
              <w:t>Workation</w:t>
            </w:r>
            <w:proofErr w:type="spellEnd"/>
            <w:r>
              <w:rPr>
                <w:rFonts w:ascii="Frutiger LT 45 Light" w:hAnsi="Frutiger LT 45 Light"/>
              </w:rPr>
              <w:t xml:space="preserve"> und Anstellungen im Ausland berücksichtigt werden müssen. </w:t>
            </w:r>
          </w:p>
          <w:p w14:paraId="003C0D32" w14:textId="77777777" w:rsidR="003942C5" w:rsidRPr="000A5A7D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 xml:space="preserve">Sie wissen, wie Verträge und Reglemente formuliert werden müssen, um diesen Bestimmungen gerecht zu werden. </w:t>
            </w:r>
          </w:p>
          <w:p w14:paraId="1AD2E3AD" w14:textId="77777777" w:rsidR="003942C5" w:rsidRPr="000A5A7D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Sie wissen wie Verträge und Reglemente formuliert werden müssen, um diesen Bestimmungen gerecht zu werden.</w:t>
            </w:r>
          </w:p>
          <w:p w14:paraId="27751348" w14:textId="77777777" w:rsidR="003942C5" w:rsidRPr="000A5A7D" w:rsidRDefault="003942C5" w:rsidP="00394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Das Wissen aus internationales HR Management I wird vorausgesetzt</w:t>
            </w:r>
          </w:p>
        </w:tc>
      </w:tr>
      <w:tr w:rsidR="003942C5" w:rsidRPr="000A5A7D" w14:paraId="277F5807" w14:textId="77777777" w:rsidTr="003942C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36B51F" w14:textId="2F38E500" w:rsidR="003942C5" w:rsidRPr="007648B2" w:rsidRDefault="007648B2" w:rsidP="003942C5">
            <w:pPr>
              <w:rPr>
                <w:rFonts w:ascii="Frutiger LT 45 Light" w:hAnsi="Frutiger LT 45 Light"/>
                <w:b w:val="0"/>
                <w:bCs w:val="0"/>
                <w:lang w:val="en-US"/>
              </w:rPr>
            </w:pPr>
            <w:r w:rsidRPr="007648B2">
              <w:rPr>
                <w:rFonts w:ascii="Frutiger LT 45 Light" w:hAnsi="Frutiger LT 45 Light"/>
                <w:b w:val="0"/>
                <w:bCs w:val="0"/>
                <w:lang w:val="en-US"/>
              </w:rPr>
              <w:t xml:space="preserve">International Human Resource Management </w:t>
            </w:r>
            <w:r w:rsidR="003942C5" w:rsidRPr="007648B2">
              <w:rPr>
                <w:rFonts w:ascii="Frutiger LT 45 Light" w:hAnsi="Frutiger LT 45 Light"/>
                <w:b w:val="0"/>
                <w:bCs w:val="0"/>
                <w:lang w:val="en-US"/>
              </w:rPr>
              <w:t>III</w:t>
            </w:r>
          </w:p>
        </w:tc>
        <w:tc>
          <w:tcPr>
            <w:tcW w:w="8222" w:type="dxa"/>
          </w:tcPr>
          <w:p w14:paraId="35CF0848" w14:textId="77777777" w:rsidR="003942C5" w:rsidRPr="000A5A7D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Haben Sie Fragestellungen in Bezug auf Entsendungen und Ressourcenaustausch von der Schweiz ins Ausland und vom Ausland in die Schweiz?</w:t>
            </w:r>
          </w:p>
          <w:p w14:paraId="627D7777" w14:textId="77777777" w:rsidR="003942C5" w:rsidRPr="000A5A7D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Wann handelt es sich um einen (verbotenen) Personalverleih und was ist die Abgrenzung zu einer Entsendung?</w:t>
            </w:r>
          </w:p>
          <w:p w14:paraId="025CEABF" w14:textId="77777777" w:rsidR="003942C5" w:rsidRPr="000A5A7D" w:rsidRDefault="003942C5" w:rsidP="003942C5">
            <w:pPr>
              <w:pStyle w:val="Listenabsatz"/>
              <w:numPr>
                <w:ilvl w:val="0"/>
                <w:numId w:val="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Sie erfahren, was Sie alles abklären sollten und wie mit diesen Fällen in der Lohnbuchhaltung umgegangen werden muss.</w:t>
            </w:r>
          </w:p>
          <w:p w14:paraId="41A6650C" w14:textId="77777777" w:rsidR="003942C5" w:rsidRPr="000A5A7D" w:rsidRDefault="003942C5" w:rsidP="003942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hAnsi="Frutiger LT 45 Light"/>
              </w:rPr>
            </w:pPr>
            <w:r w:rsidRPr="000A5A7D">
              <w:rPr>
                <w:rFonts w:ascii="Frutiger LT 45 Light" w:hAnsi="Frutiger LT 45 Light"/>
              </w:rPr>
              <w:t>Das Wissen aus den Grundlagen Quellensteuern wird vorausgesetzt. Grundlagenkenntnisse Sozialversicherungen sind von Vorteil.</w:t>
            </w:r>
          </w:p>
        </w:tc>
      </w:tr>
    </w:tbl>
    <w:p w14:paraId="4568081F" w14:textId="77777777" w:rsidR="003942C5" w:rsidRPr="000A5A7D" w:rsidRDefault="003942C5">
      <w:pPr>
        <w:rPr>
          <w:rFonts w:ascii="Frutiger LT 45 Light" w:hAnsi="Frutiger LT 45 Light"/>
        </w:rPr>
      </w:pPr>
    </w:p>
    <w:sectPr w:rsidR="003942C5" w:rsidRPr="000A5A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AEE3B" w14:textId="77777777" w:rsidR="00894F81" w:rsidRDefault="00894F81" w:rsidP="000A5A7D">
      <w:r>
        <w:separator/>
      </w:r>
    </w:p>
  </w:endnote>
  <w:endnote w:type="continuationSeparator" w:id="0">
    <w:p w14:paraId="678D061C" w14:textId="77777777" w:rsidR="00894F81" w:rsidRDefault="00894F81" w:rsidP="000A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e Gothic LT Pro Light">
    <w:altName w:val="Calibri"/>
    <w:charset w:val="00"/>
    <w:family w:val="swiss"/>
    <w:pitch w:val="variable"/>
    <w:sig w:usb0="A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porate S Light">
    <w:altName w:val="Calibri"/>
    <w:charset w:val="00"/>
    <w:family w:val="auto"/>
    <w:pitch w:val="variable"/>
    <w:sig w:usb0="A00002BF" w:usb1="0000205B" w:usb2="00000000" w:usb3="00000000" w:csb0="0000019F" w:csb1="00000000"/>
  </w:font>
  <w:font w:name="Corporate S Medium">
    <w:altName w:val="Calibri"/>
    <w:charset w:val="00"/>
    <w:family w:val="auto"/>
    <w:pitch w:val="variable"/>
    <w:sig w:usb0="A00002BF" w:usb1="0000205B" w:usb2="00000000" w:usb3="00000000" w:csb0="0000019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DE9D" w14:textId="77777777" w:rsidR="00894F81" w:rsidRDefault="00894F81" w:rsidP="000A5A7D">
      <w:r>
        <w:separator/>
      </w:r>
    </w:p>
  </w:footnote>
  <w:footnote w:type="continuationSeparator" w:id="0">
    <w:p w14:paraId="2ACCB245" w14:textId="77777777" w:rsidR="00894F81" w:rsidRDefault="00894F81" w:rsidP="000A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2611"/>
    <w:multiLevelType w:val="hybridMultilevel"/>
    <w:tmpl w:val="8C60B1BE"/>
    <w:lvl w:ilvl="0" w:tplc="BA2499D6">
      <w:numFmt w:val="bullet"/>
      <w:pStyle w:val="Lauftextmitbullet"/>
      <w:lvlText w:val="–"/>
      <w:lvlJc w:val="left"/>
      <w:pPr>
        <w:ind w:left="1591" w:hanging="284"/>
      </w:pPr>
      <w:rPr>
        <w:rFonts w:ascii="Trade Gothic LT Pro Light" w:eastAsia="Trade Gothic LT Pro Light" w:hAnsi="Trade Gothic LT Pro Light" w:cs="Trade Gothic LT Pro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de-DE" w:eastAsia="en-US" w:bidi="ar-SA"/>
      </w:rPr>
    </w:lvl>
    <w:lvl w:ilvl="1" w:tplc="485E8F92">
      <w:numFmt w:val="bullet"/>
      <w:pStyle w:val="Lauftextmitdoppeltembullet"/>
      <w:lvlText w:val="–"/>
      <w:lvlJc w:val="left"/>
      <w:pPr>
        <w:ind w:left="1874" w:hanging="284"/>
      </w:pPr>
      <w:rPr>
        <w:rFonts w:ascii="Trade Gothic LT Pro Light" w:eastAsia="Trade Gothic LT Pro Light" w:hAnsi="Trade Gothic LT Pro Light" w:cs="Trade Gothic LT Pro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de-DE" w:eastAsia="en-US" w:bidi="ar-SA"/>
      </w:rPr>
    </w:lvl>
    <w:lvl w:ilvl="2" w:tplc="0D1AE56C">
      <w:numFmt w:val="bullet"/>
      <w:lvlText w:val="•"/>
      <w:lvlJc w:val="left"/>
      <w:pPr>
        <w:ind w:left="2818" w:hanging="284"/>
      </w:pPr>
      <w:rPr>
        <w:rFonts w:hint="default"/>
        <w:lang w:val="de-DE" w:eastAsia="en-US" w:bidi="ar-SA"/>
      </w:rPr>
    </w:lvl>
    <w:lvl w:ilvl="3" w:tplc="1EBC66AC">
      <w:numFmt w:val="bullet"/>
      <w:lvlText w:val="•"/>
      <w:lvlJc w:val="left"/>
      <w:pPr>
        <w:ind w:left="3756" w:hanging="284"/>
      </w:pPr>
      <w:rPr>
        <w:rFonts w:hint="default"/>
        <w:lang w:val="de-DE" w:eastAsia="en-US" w:bidi="ar-SA"/>
      </w:rPr>
    </w:lvl>
    <w:lvl w:ilvl="4" w:tplc="29ACEF84">
      <w:numFmt w:val="bullet"/>
      <w:lvlText w:val="•"/>
      <w:lvlJc w:val="left"/>
      <w:pPr>
        <w:ind w:left="4695" w:hanging="284"/>
      </w:pPr>
      <w:rPr>
        <w:rFonts w:hint="default"/>
        <w:lang w:val="de-DE" w:eastAsia="en-US" w:bidi="ar-SA"/>
      </w:rPr>
    </w:lvl>
    <w:lvl w:ilvl="5" w:tplc="52A26D2C">
      <w:numFmt w:val="bullet"/>
      <w:lvlText w:val="•"/>
      <w:lvlJc w:val="left"/>
      <w:pPr>
        <w:ind w:left="5633" w:hanging="284"/>
      </w:pPr>
      <w:rPr>
        <w:rFonts w:hint="default"/>
        <w:lang w:val="de-DE" w:eastAsia="en-US" w:bidi="ar-SA"/>
      </w:rPr>
    </w:lvl>
    <w:lvl w:ilvl="6" w:tplc="C87E0148">
      <w:numFmt w:val="bullet"/>
      <w:lvlText w:val="•"/>
      <w:lvlJc w:val="left"/>
      <w:pPr>
        <w:ind w:left="6571" w:hanging="284"/>
      </w:pPr>
      <w:rPr>
        <w:rFonts w:hint="default"/>
        <w:lang w:val="de-DE" w:eastAsia="en-US" w:bidi="ar-SA"/>
      </w:rPr>
    </w:lvl>
    <w:lvl w:ilvl="7" w:tplc="619E7F02">
      <w:numFmt w:val="bullet"/>
      <w:lvlText w:val="•"/>
      <w:lvlJc w:val="left"/>
      <w:pPr>
        <w:ind w:left="7510" w:hanging="284"/>
      </w:pPr>
      <w:rPr>
        <w:rFonts w:hint="default"/>
        <w:lang w:val="de-DE" w:eastAsia="en-US" w:bidi="ar-SA"/>
      </w:rPr>
    </w:lvl>
    <w:lvl w:ilvl="8" w:tplc="DFDA5662">
      <w:numFmt w:val="bullet"/>
      <w:lvlText w:val="•"/>
      <w:lvlJc w:val="left"/>
      <w:pPr>
        <w:ind w:left="8448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500A44BB"/>
    <w:multiLevelType w:val="hybridMultilevel"/>
    <w:tmpl w:val="BEC6413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41FCC"/>
    <w:multiLevelType w:val="hybridMultilevel"/>
    <w:tmpl w:val="355208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82364">
    <w:abstractNumId w:val="0"/>
  </w:num>
  <w:num w:numId="2" w16cid:durableId="170342915">
    <w:abstractNumId w:val="0"/>
  </w:num>
  <w:num w:numId="3" w16cid:durableId="1039162546">
    <w:abstractNumId w:val="0"/>
  </w:num>
  <w:num w:numId="4" w16cid:durableId="1890992105">
    <w:abstractNumId w:val="0"/>
  </w:num>
  <w:num w:numId="5" w16cid:durableId="357588183">
    <w:abstractNumId w:val="2"/>
  </w:num>
  <w:num w:numId="6" w16cid:durableId="196368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7D"/>
    <w:rsid w:val="000A5A7D"/>
    <w:rsid w:val="001F217D"/>
    <w:rsid w:val="003942C5"/>
    <w:rsid w:val="004F537F"/>
    <w:rsid w:val="00515948"/>
    <w:rsid w:val="007648B2"/>
    <w:rsid w:val="00894F81"/>
    <w:rsid w:val="00903CD0"/>
    <w:rsid w:val="009C3EE1"/>
    <w:rsid w:val="00B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F22F6"/>
  <w15:chartTrackingRefBased/>
  <w15:docId w15:val="{21FF0299-52D9-455F-A615-82194013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orporate S Light" w:hAnsiTheme="minorHAnsi" w:cstheme="minorBidi"/>
        <w:sz w:val="22"/>
        <w:szCs w:val="22"/>
        <w:lang w:val="de-C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5A7D"/>
    <w:rPr>
      <w:rFonts w:ascii="Corporate S Light" w:hAnsi="Corporate S Light" w:cs="Corporate S Light"/>
      <w:lang w:val="de-DE"/>
    </w:rPr>
  </w:style>
  <w:style w:type="paragraph" w:styleId="berschrift1">
    <w:name w:val="heading 1"/>
    <w:basedOn w:val="Standard"/>
    <w:link w:val="berschrift1Zchn"/>
    <w:uiPriority w:val="9"/>
    <w:qFormat/>
    <w:rsid w:val="00515948"/>
    <w:pPr>
      <w:spacing w:before="1"/>
      <w:ind w:left="1307"/>
      <w:outlineLvl w:val="0"/>
    </w:pPr>
    <w:rPr>
      <w:sz w:val="38"/>
      <w:szCs w:val="38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515948"/>
    <w:pPr>
      <w:ind w:left="1307"/>
      <w:outlineLvl w:val="1"/>
    </w:pPr>
    <w:rPr>
      <w:rFonts w:ascii="Corporate S Medium" w:eastAsia="Corporate S Medium" w:hAnsi="Corporate S Medium" w:cs="Corporate S Medium"/>
      <w:sz w:val="28"/>
      <w:szCs w:val="28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515948"/>
    <w:pPr>
      <w:spacing w:line="183" w:lineRule="exact"/>
      <w:ind w:left="4090" w:hanging="157"/>
      <w:outlineLvl w:val="2"/>
    </w:pPr>
    <w:rPr>
      <w:rFonts w:ascii="Calibri" w:eastAsia="Calibri" w:hAnsi="Calibri" w:cs="Calibri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515948"/>
    <w:pPr>
      <w:spacing w:before="125"/>
      <w:ind w:left="170"/>
    </w:pPr>
  </w:style>
  <w:style w:type="paragraph" w:customStyle="1" w:styleId="Lauftext">
    <w:name w:val="Lauftext"/>
    <w:basedOn w:val="Standard"/>
    <w:link w:val="LauftextZchn"/>
    <w:qFormat/>
    <w:rsid w:val="00515948"/>
    <w:pPr>
      <w:spacing w:line="292" w:lineRule="auto"/>
      <w:ind w:left="1307" w:right="1644"/>
      <w:jc w:val="both"/>
    </w:pPr>
    <w:rPr>
      <w:color w:val="231F20"/>
      <w:sz w:val="20"/>
    </w:rPr>
  </w:style>
  <w:style w:type="character" w:customStyle="1" w:styleId="LauftextZchn">
    <w:name w:val="Lauftext Zchn"/>
    <w:basedOn w:val="Absatz-Standardschriftart"/>
    <w:link w:val="Lauftext"/>
    <w:rsid w:val="00515948"/>
    <w:rPr>
      <w:rFonts w:ascii="Corporate S Light" w:eastAsia="Corporate S Light" w:hAnsi="Corporate S Light" w:cs="Corporate S Light"/>
      <w:color w:val="231F20"/>
      <w:sz w:val="20"/>
      <w:lang w:val="de-DE"/>
    </w:rPr>
  </w:style>
  <w:style w:type="paragraph" w:customStyle="1" w:styleId="Lauftextmitbullet">
    <w:name w:val="Lauftext mit bullet"/>
    <w:basedOn w:val="Listenabsatz"/>
    <w:link w:val="LauftextmitbulletZchn"/>
    <w:qFormat/>
    <w:rsid w:val="00515948"/>
    <w:pPr>
      <w:numPr>
        <w:numId w:val="4"/>
      </w:numPr>
      <w:tabs>
        <w:tab w:val="left" w:pos="1589"/>
      </w:tabs>
      <w:spacing w:before="40" w:line="240" w:lineRule="auto"/>
    </w:pPr>
    <w:rPr>
      <w:color w:val="231F20"/>
      <w:sz w:val="20"/>
    </w:rPr>
  </w:style>
  <w:style w:type="character" w:customStyle="1" w:styleId="LauftextmitbulletZchn">
    <w:name w:val="Lauftext mit bullet Zchn"/>
    <w:basedOn w:val="ListenabsatzZchn"/>
    <w:link w:val="Lauftextmitbullet"/>
    <w:rsid w:val="00515948"/>
    <w:rPr>
      <w:rFonts w:ascii="Corporate S Light" w:eastAsia="Corporate S Light" w:hAnsi="Corporate S Light" w:cs="Corporate S Light"/>
      <w:color w:val="231F20"/>
      <w:sz w:val="20"/>
      <w:lang w:val="de-DE"/>
    </w:rPr>
  </w:style>
  <w:style w:type="paragraph" w:styleId="Listenabsatz">
    <w:name w:val="List Paragraph"/>
    <w:basedOn w:val="Standard"/>
    <w:link w:val="ListenabsatzZchn"/>
    <w:uiPriority w:val="1"/>
    <w:qFormat/>
    <w:rsid w:val="00515948"/>
    <w:pPr>
      <w:spacing w:line="337" w:lineRule="exact"/>
      <w:ind w:left="1874" w:hanging="567"/>
    </w:pPr>
  </w:style>
  <w:style w:type="paragraph" w:customStyle="1" w:styleId="Lauftextmitdoppeltembullet">
    <w:name w:val="Lauftext mit doppeltem bullet"/>
    <w:basedOn w:val="Listenabsatz"/>
    <w:link w:val="LauftextmitdoppeltembulletZchn"/>
    <w:qFormat/>
    <w:rsid w:val="00515948"/>
    <w:pPr>
      <w:numPr>
        <w:ilvl w:val="1"/>
        <w:numId w:val="4"/>
      </w:numPr>
      <w:tabs>
        <w:tab w:val="left" w:pos="1873"/>
      </w:tabs>
      <w:spacing w:before="93" w:line="240" w:lineRule="auto"/>
    </w:pPr>
    <w:rPr>
      <w:color w:val="231F20"/>
      <w:sz w:val="20"/>
    </w:rPr>
  </w:style>
  <w:style w:type="character" w:customStyle="1" w:styleId="LauftextmitdoppeltembulletZchn">
    <w:name w:val="Lauftext mit doppeltem bullet Zchn"/>
    <w:basedOn w:val="ListenabsatzZchn"/>
    <w:link w:val="Lauftextmitdoppeltembullet"/>
    <w:rsid w:val="00515948"/>
    <w:rPr>
      <w:rFonts w:ascii="Corporate S Light" w:eastAsia="Corporate S Light" w:hAnsi="Corporate S Light" w:cs="Corporate S Light"/>
      <w:color w:val="231F20"/>
      <w:sz w:val="20"/>
      <w:lang w:val="de-DE"/>
    </w:rPr>
  </w:style>
  <w:style w:type="paragraph" w:customStyle="1" w:styleId="Titel1">
    <w:name w:val="Titel 1"/>
    <w:basedOn w:val="berschrift1"/>
    <w:link w:val="Titel1Zchn"/>
    <w:qFormat/>
    <w:rsid w:val="00515948"/>
    <w:pPr>
      <w:jc w:val="both"/>
    </w:pPr>
    <w:rPr>
      <w:color w:val="39BBA0"/>
      <w:w w:val="105"/>
    </w:rPr>
  </w:style>
  <w:style w:type="character" w:customStyle="1" w:styleId="Titel1Zchn">
    <w:name w:val="Titel 1 Zchn"/>
    <w:basedOn w:val="berschrift1Zchn"/>
    <w:link w:val="Titel1"/>
    <w:rsid w:val="00515948"/>
    <w:rPr>
      <w:rFonts w:ascii="Corporate S Light" w:eastAsia="Corporate S Light" w:hAnsi="Corporate S Light" w:cs="Corporate S Light"/>
      <w:color w:val="39BBA0"/>
      <w:w w:val="105"/>
      <w:sz w:val="38"/>
      <w:szCs w:val="38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5948"/>
    <w:rPr>
      <w:rFonts w:ascii="Corporate S Light" w:eastAsia="Corporate S Light" w:hAnsi="Corporate S Light" w:cs="Corporate S Light"/>
      <w:sz w:val="38"/>
      <w:szCs w:val="38"/>
      <w:lang w:val="de-DE"/>
    </w:rPr>
  </w:style>
  <w:style w:type="paragraph" w:customStyle="1" w:styleId="Titel2">
    <w:name w:val="Titel 2"/>
    <w:basedOn w:val="berschrift2"/>
    <w:link w:val="Titel2Zchn"/>
    <w:qFormat/>
    <w:rsid w:val="00515948"/>
    <w:pPr>
      <w:jc w:val="both"/>
    </w:pPr>
    <w:rPr>
      <w:color w:val="231F20"/>
    </w:rPr>
  </w:style>
  <w:style w:type="character" w:customStyle="1" w:styleId="Titel2Zchn">
    <w:name w:val="Titel 2 Zchn"/>
    <w:basedOn w:val="berschrift2Zchn"/>
    <w:link w:val="Titel2"/>
    <w:rsid w:val="00515948"/>
    <w:rPr>
      <w:rFonts w:ascii="Corporate S Medium" w:eastAsia="Corporate S Medium" w:hAnsi="Corporate S Medium" w:cs="Corporate S Medium"/>
      <w:color w:val="231F20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5948"/>
    <w:rPr>
      <w:rFonts w:ascii="Corporate S Medium" w:eastAsia="Corporate S Medium" w:hAnsi="Corporate S Medium" w:cs="Corporate S Medium"/>
      <w:sz w:val="28"/>
      <w:szCs w:val="28"/>
      <w:lang w:val="de-DE"/>
    </w:rPr>
  </w:style>
  <w:style w:type="paragraph" w:customStyle="1" w:styleId="Titel3">
    <w:name w:val="Titel 3"/>
    <w:basedOn w:val="Standard"/>
    <w:link w:val="Titel3Zchn"/>
    <w:qFormat/>
    <w:rsid w:val="00515948"/>
    <w:pPr>
      <w:ind w:left="1307"/>
    </w:pPr>
    <w:rPr>
      <w:rFonts w:ascii="Corporate S Medium"/>
      <w:color w:val="231F20"/>
      <w:sz w:val="24"/>
    </w:rPr>
  </w:style>
  <w:style w:type="character" w:customStyle="1" w:styleId="Titel3Zchn">
    <w:name w:val="Titel 3 Zchn"/>
    <w:basedOn w:val="Absatz-Standardschriftart"/>
    <w:link w:val="Titel3"/>
    <w:rsid w:val="00515948"/>
    <w:rPr>
      <w:rFonts w:ascii="Corporate S Medium" w:eastAsia="Corporate S Light" w:hAnsi="Corporate S Light" w:cs="Corporate S Light"/>
      <w:color w:val="231F20"/>
      <w:sz w:val="24"/>
      <w:lang w:val="de-DE"/>
    </w:rPr>
  </w:style>
  <w:style w:type="paragraph" w:customStyle="1" w:styleId="Obertitel">
    <w:name w:val="Obertitel"/>
    <w:basedOn w:val="Standard"/>
    <w:link w:val="ObertitelZchn"/>
    <w:qFormat/>
    <w:rsid w:val="00515948"/>
    <w:pPr>
      <w:spacing w:before="153"/>
      <w:ind w:left="1307"/>
    </w:pPr>
    <w:rPr>
      <w:rFonts w:ascii="Corporate S Medium"/>
      <w:color w:val="231F20"/>
      <w:spacing w:val="-2"/>
      <w:sz w:val="20"/>
    </w:rPr>
  </w:style>
  <w:style w:type="character" w:customStyle="1" w:styleId="ObertitelZchn">
    <w:name w:val="Obertitel Zchn"/>
    <w:basedOn w:val="Absatz-Standardschriftart"/>
    <w:link w:val="Obertitel"/>
    <w:rsid w:val="00515948"/>
    <w:rPr>
      <w:rFonts w:ascii="Corporate S Medium" w:eastAsia="Corporate S Light" w:hAnsi="Corporate S Light" w:cs="Corporate S Light"/>
      <w:color w:val="231F20"/>
      <w:spacing w:val="-2"/>
      <w:sz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15948"/>
    <w:rPr>
      <w:rFonts w:ascii="Calibri" w:eastAsia="Calibri" w:hAnsi="Calibri" w:cs="Calibri"/>
      <w:b/>
      <w:bCs/>
      <w:sz w:val="15"/>
      <w:szCs w:val="15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515948"/>
    <w:rPr>
      <w:sz w:val="12"/>
      <w:szCs w:val="12"/>
    </w:rPr>
  </w:style>
  <w:style w:type="character" w:customStyle="1" w:styleId="TextkrperZchn">
    <w:name w:val="Textkörper Zchn"/>
    <w:basedOn w:val="Absatz-Standardschriftart"/>
    <w:link w:val="Textkrper"/>
    <w:uiPriority w:val="1"/>
    <w:rsid w:val="00515948"/>
    <w:rPr>
      <w:rFonts w:ascii="Corporate S Light" w:eastAsia="Corporate S Light" w:hAnsi="Corporate S Light" w:cs="Corporate S Light"/>
      <w:sz w:val="12"/>
      <w:szCs w:val="12"/>
      <w:lang w:val="de-DE"/>
    </w:rPr>
  </w:style>
  <w:style w:type="character" w:styleId="Fett">
    <w:name w:val="Strong"/>
    <w:basedOn w:val="Absatz-Standardschriftart"/>
    <w:uiPriority w:val="22"/>
    <w:qFormat/>
    <w:rsid w:val="0051594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515948"/>
    <w:rPr>
      <w:rFonts w:ascii="Corporate S Light" w:eastAsia="Corporate S Light" w:hAnsi="Corporate S Light" w:cs="Corporate S Light"/>
      <w:lang w:val="de-DE"/>
    </w:rPr>
  </w:style>
  <w:style w:type="table" w:styleId="Tabellenraster">
    <w:name w:val="Table Grid"/>
    <w:basedOn w:val="NormaleTabelle"/>
    <w:uiPriority w:val="39"/>
    <w:rsid w:val="000A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5A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5A7D"/>
    <w:rPr>
      <w:rFonts w:ascii="Corporate S Light" w:hAnsi="Corporate S Light" w:cs="Corporate S 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A5A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5A7D"/>
    <w:rPr>
      <w:rFonts w:ascii="Corporate S Light" w:hAnsi="Corporate S Light" w:cs="Corporate S Light"/>
      <w:lang w:val="de-DE"/>
    </w:rPr>
  </w:style>
  <w:style w:type="table" w:styleId="Gitternetztabelle1hell">
    <w:name w:val="Grid Table 1 Light"/>
    <w:basedOn w:val="NormaleTabelle"/>
    <w:uiPriority w:val="46"/>
    <w:rsid w:val="000A5A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A5A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Seffinga, Carla</dc:creator>
  <cp:keywords/>
  <dc:description/>
  <cp:lastModifiedBy>Grepo, Marina</cp:lastModifiedBy>
  <cp:revision>2</cp:revision>
  <dcterms:created xsi:type="dcterms:W3CDTF">2024-12-10T08:22:00Z</dcterms:created>
  <dcterms:modified xsi:type="dcterms:W3CDTF">2024-12-10T08:22:00Z</dcterms:modified>
</cp:coreProperties>
</file>